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C9" w:rsidRPr="00EF65F6" w:rsidRDefault="00263EC9" w:rsidP="00263EC9">
      <w:pPr>
        <w:jc w:val="both"/>
        <w:rPr>
          <w:rFonts w:cs="David"/>
          <w:b/>
          <w:bCs/>
          <w:sz w:val="26"/>
          <w:szCs w:val="26"/>
          <w:rtl/>
        </w:rPr>
      </w:pPr>
      <w:bookmarkStart w:id="0" w:name="_GoBack"/>
      <w:bookmarkEnd w:id="0"/>
      <w:r w:rsidRPr="00EF65F6">
        <w:rPr>
          <w:rFonts w:cs="David" w:hint="cs"/>
          <w:b/>
          <w:bCs/>
          <w:sz w:val="26"/>
          <w:szCs w:val="26"/>
          <w:rtl/>
        </w:rPr>
        <w:t xml:space="preserve">ועדת הרכישות בישיבתה מיום </w:t>
      </w:r>
      <w:r>
        <w:rPr>
          <w:rFonts w:cs="David" w:hint="cs"/>
          <w:b/>
          <w:bCs/>
          <w:sz w:val="26"/>
          <w:szCs w:val="26"/>
          <w:rtl/>
        </w:rPr>
        <w:t xml:space="preserve">6.2.2019 </w:t>
      </w:r>
      <w:r w:rsidRPr="00EF65F6">
        <w:rPr>
          <w:rFonts w:cs="David" w:hint="cs"/>
          <w:b/>
          <w:bCs/>
          <w:sz w:val="26"/>
          <w:szCs w:val="26"/>
          <w:rtl/>
        </w:rPr>
        <w:t xml:space="preserve"> אישרה התקשרו</w:t>
      </w:r>
      <w:r>
        <w:rPr>
          <w:rFonts w:cs="David" w:hint="cs"/>
          <w:b/>
          <w:bCs/>
          <w:sz w:val="26"/>
          <w:szCs w:val="26"/>
          <w:rtl/>
        </w:rPr>
        <w:t>יו</w:t>
      </w:r>
      <w:r w:rsidRPr="00EF65F6">
        <w:rPr>
          <w:rFonts w:cs="David" w:hint="cs"/>
          <w:b/>
          <w:bCs/>
          <w:sz w:val="26"/>
          <w:szCs w:val="26"/>
          <w:rtl/>
        </w:rPr>
        <w:t xml:space="preserve">ת </w:t>
      </w:r>
      <w:r>
        <w:rPr>
          <w:rFonts w:cs="David" w:hint="cs"/>
          <w:b/>
          <w:bCs/>
          <w:sz w:val="26"/>
          <w:szCs w:val="26"/>
          <w:rtl/>
        </w:rPr>
        <w:t>בהליך פטור ממכרז</w:t>
      </w:r>
      <w:r w:rsidRPr="00EF65F6">
        <w:rPr>
          <w:rFonts w:cs="David" w:hint="cs"/>
          <w:b/>
          <w:bCs/>
          <w:sz w:val="26"/>
          <w:szCs w:val="26"/>
          <w:rtl/>
        </w:rPr>
        <w:t xml:space="preserve"> כמפורט להלן:</w:t>
      </w:r>
    </w:p>
    <w:p w:rsidR="00263EC9" w:rsidRDefault="00263EC9" w:rsidP="00263EC9">
      <w:pPr>
        <w:jc w:val="both"/>
        <w:rPr>
          <w:rFonts w:cs="David"/>
          <w:sz w:val="26"/>
          <w:szCs w:val="26"/>
          <w:rtl/>
        </w:rPr>
      </w:pPr>
    </w:p>
    <w:p w:rsidR="00263EC9" w:rsidRDefault="00263EC9" w:rsidP="00263EC9">
      <w:pPr>
        <w:jc w:val="both"/>
        <w:rPr>
          <w:rFonts w:cs="David"/>
          <w:sz w:val="26"/>
          <w:szCs w:val="26"/>
          <w:rtl/>
        </w:rPr>
      </w:pPr>
    </w:p>
    <w:p w:rsidR="00263EC9" w:rsidRDefault="00263EC9" w:rsidP="00263EC9">
      <w:pPr>
        <w:spacing w:after="0" w:line="240" w:lineRule="auto"/>
        <w:rPr>
          <w:rFonts w:ascii="Times New Roman" w:eastAsia="Times New Roman" w:hAnsi="Times New Roman" w:cs="David"/>
          <w:b/>
          <w:bCs/>
          <w:sz w:val="26"/>
          <w:szCs w:val="26"/>
          <w:u w:val="single"/>
          <w:rtl/>
        </w:rPr>
      </w:pPr>
      <w:r w:rsidRPr="00263EC9">
        <w:rPr>
          <w:rFonts w:ascii="Times New Roman" w:eastAsia="Times New Roman" w:hAnsi="Times New Roman" w:cs="David" w:hint="cs"/>
          <w:b/>
          <w:bCs/>
          <w:sz w:val="26"/>
          <w:szCs w:val="26"/>
          <w:u w:val="single"/>
          <w:rtl/>
        </w:rPr>
        <w:t>מנוי שירות בדיקות אנשי ציבור וב"ב (141453)</w:t>
      </w:r>
    </w:p>
    <w:p w:rsidR="00552AE7" w:rsidRDefault="00552AE7" w:rsidP="006D5B16">
      <w:pPr>
        <w:spacing w:after="0" w:line="240" w:lineRule="auto"/>
        <w:jc w:val="both"/>
        <w:rPr>
          <w:rFonts w:ascii="Times New Roman" w:eastAsia="Times New Roman" w:hAnsi="Times New Roman" w:cs="David"/>
          <w:sz w:val="26"/>
          <w:szCs w:val="26"/>
          <w:rtl/>
        </w:rPr>
      </w:pPr>
      <w:r>
        <w:rPr>
          <w:rFonts w:ascii="Times New Roman" w:eastAsia="Times New Roman" w:hAnsi="Times New Roman" w:cs="David" w:hint="cs"/>
          <w:sz w:val="26"/>
          <w:szCs w:val="26"/>
          <w:rtl/>
        </w:rPr>
        <w:t xml:space="preserve">בנק הדואר </w:t>
      </w:r>
      <w:proofErr w:type="spellStart"/>
      <w:r>
        <w:rPr>
          <w:rFonts w:ascii="Times New Roman" w:eastAsia="Times New Roman" w:hAnsi="Times New Roman" w:cs="David" w:hint="cs"/>
          <w:sz w:val="26"/>
          <w:szCs w:val="26"/>
          <w:rtl/>
        </w:rPr>
        <w:t>מחוייב</w:t>
      </w:r>
      <w:proofErr w:type="spellEnd"/>
      <w:r>
        <w:rPr>
          <w:rFonts w:ascii="Times New Roman" w:eastAsia="Times New Roman" w:hAnsi="Times New Roman" w:cs="David" w:hint="cs"/>
          <w:sz w:val="26"/>
          <w:szCs w:val="26"/>
          <w:rtl/>
        </w:rPr>
        <w:t xml:space="preserve"> עפ"י </w:t>
      </w:r>
      <w:r w:rsidR="006D5B16">
        <w:rPr>
          <w:rFonts w:ascii="Times New Roman" w:eastAsia="Times New Roman" w:hAnsi="Times New Roman" w:cs="David" w:hint="cs"/>
          <w:sz w:val="26"/>
          <w:szCs w:val="26"/>
          <w:rtl/>
        </w:rPr>
        <w:t>חוק</w:t>
      </w:r>
      <w:r>
        <w:rPr>
          <w:rFonts w:ascii="Times New Roman" w:eastAsia="Times New Roman" w:hAnsi="Times New Roman" w:cs="David" w:hint="cs"/>
          <w:sz w:val="26"/>
          <w:szCs w:val="26"/>
          <w:rtl/>
        </w:rPr>
        <w:t xml:space="preserve"> איסור הלבנת הון וטרור לבצע חיפוש ובדיקות מול רשימות אנשי ציבור ובני משפחותיהם.</w:t>
      </w:r>
    </w:p>
    <w:p w:rsidR="000605A8" w:rsidRPr="000605A8" w:rsidRDefault="00552AE7" w:rsidP="000605A8">
      <w:pPr>
        <w:spacing w:after="0" w:line="240" w:lineRule="auto"/>
        <w:jc w:val="both"/>
        <w:rPr>
          <w:rFonts w:ascii="Times New Roman" w:eastAsia="Times New Roman" w:hAnsi="Times New Roman" w:cs="David"/>
          <w:sz w:val="26"/>
          <w:szCs w:val="26"/>
        </w:rPr>
      </w:pPr>
      <w:r>
        <w:rPr>
          <w:rFonts w:ascii="Times New Roman" w:eastAsia="Times New Roman" w:hAnsi="Times New Roman" w:cs="David" w:hint="cs"/>
          <w:sz w:val="26"/>
          <w:szCs w:val="26"/>
          <w:rtl/>
        </w:rPr>
        <w:t xml:space="preserve">לפיכך, </w:t>
      </w:r>
      <w:r w:rsidR="000605A8">
        <w:rPr>
          <w:rFonts w:ascii="Times New Roman" w:eastAsia="Times New Roman" w:hAnsi="Times New Roman" w:cs="David" w:hint="cs"/>
          <w:sz w:val="26"/>
          <w:szCs w:val="26"/>
          <w:rtl/>
        </w:rPr>
        <w:t xml:space="preserve">מאושרת </w:t>
      </w:r>
      <w:r w:rsidR="000605A8" w:rsidRPr="000605A8">
        <w:rPr>
          <w:rFonts w:ascii="Times New Roman" w:eastAsia="Times New Roman" w:hAnsi="Times New Roman" w:cs="David" w:hint="cs"/>
          <w:sz w:val="26"/>
          <w:szCs w:val="26"/>
          <w:rtl/>
        </w:rPr>
        <w:t xml:space="preserve">התקשרות מתוקף תקנה 34(2) לתקנות חובת המכרזים עם חברת </w:t>
      </w:r>
      <w:r w:rsidR="000605A8" w:rsidRPr="000605A8">
        <w:rPr>
          <w:rFonts w:ascii="Times New Roman" w:eastAsia="Times New Roman" w:hAnsi="Times New Roman" w:cs="David"/>
          <w:sz w:val="26"/>
          <w:szCs w:val="26"/>
        </w:rPr>
        <w:t>TOMSON REUTERS</w:t>
      </w:r>
      <w:r w:rsidR="000605A8" w:rsidRPr="000605A8">
        <w:rPr>
          <w:rFonts w:ascii="Times New Roman" w:eastAsia="Times New Roman" w:hAnsi="Times New Roman" w:cs="David" w:hint="cs"/>
          <w:sz w:val="26"/>
          <w:szCs w:val="26"/>
          <w:rtl/>
        </w:rPr>
        <w:t xml:space="preserve"> עבור מנוי לשרות בדיקות של עד 100,000 רשומות לחיפוש פונטי על </w:t>
      </w:r>
      <w:r w:rsidR="000605A8">
        <w:rPr>
          <w:rFonts w:ascii="Times New Roman" w:eastAsia="Times New Roman" w:hAnsi="Times New Roman" w:cs="David" w:hint="cs"/>
          <w:sz w:val="26"/>
          <w:szCs w:val="26"/>
          <w:rtl/>
        </w:rPr>
        <w:t xml:space="preserve"> </w:t>
      </w:r>
      <w:r w:rsidR="000605A8" w:rsidRPr="000605A8">
        <w:rPr>
          <w:rFonts w:ascii="Times New Roman" w:eastAsia="Times New Roman" w:hAnsi="Times New Roman" w:cs="David" w:hint="cs"/>
          <w:sz w:val="26"/>
          <w:szCs w:val="26"/>
          <w:rtl/>
        </w:rPr>
        <w:t xml:space="preserve">קובץ אנשי ציבור ובני משפחותיהם, לתקופה של שנה. </w:t>
      </w:r>
    </w:p>
    <w:p w:rsidR="000605A8" w:rsidRPr="000605A8" w:rsidRDefault="000605A8" w:rsidP="000605A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David"/>
          <w:sz w:val="26"/>
          <w:szCs w:val="26"/>
          <w:rtl/>
        </w:rPr>
      </w:pPr>
    </w:p>
    <w:p w:rsidR="000605A8" w:rsidRPr="000605A8" w:rsidRDefault="000605A8" w:rsidP="000605A8">
      <w:pPr>
        <w:spacing w:after="0" w:line="240" w:lineRule="auto"/>
        <w:jc w:val="both"/>
        <w:rPr>
          <w:rFonts w:ascii="Times New Roman" w:eastAsia="Times New Roman" w:hAnsi="Times New Roman" w:cs="David"/>
          <w:sz w:val="26"/>
          <w:szCs w:val="26"/>
        </w:rPr>
      </w:pPr>
      <w:r w:rsidRPr="000605A8">
        <w:rPr>
          <w:rFonts w:ascii="Times New Roman" w:eastAsia="Times New Roman" w:hAnsi="Times New Roman" w:cs="David" w:hint="cs"/>
          <w:sz w:val="26"/>
          <w:szCs w:val="26"/>
          <w:rtl/>
        </w:rPr>
        <w:t xml:space="preserve">לדברי מ"מ מנהל בנק הדואר, חברה זו הינה המשווקת המורשית היחידה של חברת </w:t>
      </w:r>
      <w:r w:rsidRPr="000605A8">
        <w:rPr>
          <w:rFonts w:ascii="Times New Roman" w:eastAsia="Times New Roman" w:hAnsi="Times New Roman" w:cs="David"/>
          <w:sz w:val="26"/>
          <w:szCs w:val="26"/>
        </w:rPr>
        <w:t>world check</w:t>
      </w:r>
    </w:p>
    <w:p w:rsidR="000605A8" w:rsidRPr="000605A8" w:rsidRDefault="000605A8" w:rsidP="000605A8">
      <w:pPr>
        <w:spacing w:after="0" w:line="240" w:lineRule="auto"/>
        <w:ind w:left="-1"/>
        <w:contextualSpacing/>
        <w:jc w:val="both"/>
        <w:rPr>
          <w:rFonts w:ascii="Times New Roman" w:eastAsia="Times New Roman" w:hAnsi="Times New Roman" w:cs="David"/>
          <w:sz w:val="26"/>
          <w:szCs w:val="26"/>
          <w:rtl/>
        </w:rPr>
      </w:pPr>
    </w:p>
    <w:p w:rsidR="00263EC9" w:rsidRDefault="00263EC9" w:rsidP="00263EC9">
      <w:pPr>
        <w:spacing w:after="0" w:line="240" w:lineRule="auto"/>
        <w:rPr>
          <w:rFonts w:ascii="Times New Roman" w:eastAsia="Times New Roman" w:hAnsi="Times New Roman" w:cs="David"/>
          <w:b/>
          <w:bCs/>
          <w:sz w:val="26"/>
          <w:szCs w:val="26"/>
          <w:u w:val="single"/>
          <w:rtl/>
        </w:rPr>
      </w:pPr>
    </w:p>
    <w:p w:rsidR="000605A8" w:rsidRPr="00263EC9" w:rsidRDefault="000605A8" w:rsidP="00263EC9">
      <w:pPr>
        <w:spacing w:after="0" w:line="240" w:lineRule="auto"/>
        <w:rPr>
          <w:rFonts w:ascii="Times New Roman" w:eastAsia="Times New Roman" w:hAnsi="Times New Roman" w:cs="David"/>
          <w:b/>
          <w:bCs/>
          <w:sz w:val="26"/>
          <w:szCs w:val="26"/>
          <w:u w:val="single"/>
          <w:rtl/>
        </w:rPr>
      </w:pPr>
      <w:r>
        <w:rPr>
          <w:rFonts w:ascii="Times New Roman" w:eastAsia="Times New Roman" w:hAnsi="Times New Roman" w:cs="David" w:hint="cs"/>
          <w:b/>
          <w:bCs/>
          <w:sz w:val="26"/>
          <w:szCs w:val="26"/>
          <w:u w:val="single"/>
          <w:rtl/>
        </w:rPr>
        <w:t>תוכנת עמילות מכס (151651)</w:t>
      </w:r>
    </w:p>
    <w:p w:rsidR="00263EC9" w:rsidRPr="0016016B" w:rsidRDefault="00263EC9" w:rsidP="00263EC9">
      <w:pPr>
        <w:spacing w:after="0" w:line="240" w:lineRule="auto"/>
        <w:ind w:left="360" w:right="-284"/>
        <w:rPr>
          <w:rFonts w:ascii="Times New Roman" w:eastAsia="Times New Roman" w:hAnsi="Times New Roman" w:cs="David"/>
          <w:sz w:val="26"/>
          <w:szCs w:val="26"/>
          <w:rtl/>
        </w:rPr>
      </w:pPr>
    </w:p>
    <w:p w:rsidR="000605A8" w:rsidRPr="000605A8" w:rsidRDefault="00552AE7" w:rsidP="00552AE7">
      <w:pPr>
        <w:spacing w:after="0" w:line="240" w:lineRule="auto"/>
        <w:contextualSpacing/>
        <w:jc w:val="both"/>
        <w:rPr>
          <w:rFonts w:ascii="Arial" w:eastAsia="Times New Roman" w:hAnsi="Arial" w:cs="David"/>
          <w:sz w:val="26"/>
          <w:szCs w:val="26"/>
        </w:rPr>
      </w:pPr>
      <w:r>
        <w:rPr>
          <w:rFonts w:ascii="Arial" w:eastAsia="Times New Roman" w:hAnsi="Arial" w:cs="David" w:hint="cs"/>
          <w:sz w:val="26"/>
          <w:szCs w:val="26"/>
          <w:rtl/>
        </w:rPr>
        <w:t>מאושרת</w:t>
      </w:r>
      <w:r w:rsidR="000605A8" w:rsidRPr="000605A8">
        <w:rPr>
          <w:rFonts w:ascii="Arial" w:eastAsia="Times New Roman" w:hAnsi="Arial" w:cs="David" w:hint="cs"/>
          <w:sz w:val="26"/>
          <w:szCs w:val="26"/>
          <w:rtl/>
        </w:rPr>
        <w:t xml:space="preserve"> התקשרות עם חברת געש לצורך העברת הזכויות על ה- </w:t>
      </w:r>
      <w:r w:rsidR="000605A8" w:rsidRPr="000605A8">
        <w:rPr>
          <w:rFonts w:ascii="Arial" w:eastAsia="Times New Roman" w:hAnsi="Arial" w:cs="David" w:hint="cs"/>
          <w:sz w:val="26"/>
          <w:szCs w:val="26"/>
        </w:rPr>
        <w:t>IP</w:t>
      </w:r>
      <w:r w:rsidR="000605A8" w:rsidRPr="000605A8">
        <w:rPr>
          <w:rFonts w:ascii="Arial" w:eastAsia="Times New Roman" w:hAnsi="Arial" w:cs="David" w:hint="cs"/>
          <w:sz w:val="26"/>
          <w:szCs w:val="26"/>
          <w:rtl/>
        </w:rPr>
        <w:t xml:space="preserve"> של כלל הפיתוחים והממשקים שבוצעו במהלך השנים ומותקנים על תוכנת פוקוס בשרתי חברת הדואר ומשמשים היום למתן שירותי עמילות מכס בחברה.</w:t>
      </w:r>
    </w:p>
    <w:p w:rsidR="000605A8" w:rsidRPr="000605A8" w:rsidRDefault="000605A8" w:rsidP="000605A8">
      <w:pPr>
        <w:spacing w:after="0" w:line="240" w:lineRule="auto"/>
        <w:ind w:left="720"/>
        <w:contextualSpacing/>
        <w:jc w:val="both"/>
        <w:rPr>
          <w:rFonts w:ascii="Arial" w:eastAsia="Times New Roman" w:hAnsi="Arial" w:cs="David"/>
          <w:sz w:val="26"/>
          <w:szCs w:val="26"/>
        </w:rPr>
      </w:pPr>
    </w:p>
    <w:p w:rsidR="000605A8" w:rsidRPr="000605A8" w:rsidRDefault="000605A8" w:rsidP="00552AE7">
      <w:pPr>
        <w:spacing w:after="0" w:line="240" w:lineRule="auto"/>
        <w:contextualSpacing/>
        <w:jc w:val="both"/>
        <w:rPr>
          <w:rFonts w:ascii="Arial" w:eastAsia="Times New Roman" w:hAnsi="Arial" w:cs="David"/>
          <w:sz w:val="26"/>
          <w:szCs w:val="26"/>
        </w:rPr>
      </w:pPr>
      <w:r w:rsidRPr="000605A8">
        <w:rPr>
          <w:rFonts w:ascii="Arial" w:eastAsia="Times New Roman" w:hAnsi="Arial" w:cs="David" w:hint="cs"/>
          <w:sz w:val="26"/>
          <w:szCs w:val="26"/>
          <w:rtl/>
        </w:rPr>
        <w:t>ההתקשרות עם החבר</w:t>
      </w:r>
      <w:r w:rsidR="00552AE7">
        <w:rPr>
          <w:rFonts w:ascii="Arial" w:eastAsia="Times New Roman" w:hAnsi="Arial" w:cs="David" w:hint="cs"/>
          <w:sz w:val="26"/>
          <w:szCs w:val="26"/>
          <w:rtl/>
        </w:rPr>
        <w:t>ה</w:t>
      </w:r>
      <w:r w:rsidRPr="000605A8">
        <w:rPr>
          <w:rFonts w:ascii="Arial" w:eastAsia="Times New Roman" w:hAnsi="Arial" w:cs="David" w:hint="cs"/>
          <w:sz w:val="26"/>
          <w:szCs w:val="26"/>
          <w:rtl/>
        </w:rPr>
        <w:t xml:space="preserve"> מאושרת </w:t>
      </w:r>
      <w:proofErr w:type="spellStart"/>
      <w:r w:rsidRPr="000605A8">
        <w:rPr>
          <w:rFonts w:ascii="Arial" w:eastAsia="Times New Roman" w:hAnsi="Arial" w:cs="David" w:hint="cs"/>
          <w:sz w:val="26"/>
          <w:szCs w:val="26"/>
          <w:rtl/>
        </w:rPr>
        <w:t>מכח</w:t>
      </w:r>
      <w:proofErr w:type="spellEnd"/>
      <w:r w:rsidRPr="000605A8">
        <w:rPr>
          <w:rFonts w:ascii="Arial" w:eastAsia="Times New Roman" w:hAnsi="Arial" w:cs="David" w:hint="cs"/>
          <w:sz w:val="26"/>
          <w:szCs w:val="26"/>
          <w:rtl/>
        </w:rPr>
        <w:t xml:space="preserve"> תקנה 34(1) לתקנות חובת המכרזים, שכן ההתקשרות תאפשר לחברת הדואר עצמאות בנושא בלדרות ואפשרות לרציפות השירות בתחומי עמילות מכס, תוך הקטנה משמעותית של הסיכונים בפיתוח מערכת חדשה.</w:t>
      </w:r>
    </w:p>
    <w:p w:rsidR="000605A8" w:rsidRDefault="000605A8" w:rsidP="00552AE7">
      <w:pPr>
        <w:spacing w:after="0" w:line="240" w:lineRule="auto"/>
        <w:contextualSpacing/>
        <w:jc w:val="both"/>
        <w:rPr>
          <w:rFonts w:ascii="Arial" w:eastAsia="Times New Roman" w:hAnsi="Arial" w:cs="David"/>
          <w:sz w:val="26"/>
          <w:szCs w:val="26"/>
          <w:rtl/>
        </w:rPr>
      </w:pPr>
      <w:r w:rsidRPr="000605A8">
        <w:rPr>
          <w:rFonts w:ascii="Arial" w:eastAsia="Times New Roman" w:hAnsi="Arial" w:cs="David" w:hint="cs"/>
          <w:sz w:val="26"/>
          <w:szCs w:val="26"/>
          <w:rtl/>
        </w:rPr>
        <w:t xml:space="preserve">בנוסף לכך, רכישת המערכת תאפשר לחברת </w:t>
      </w:r>
      <w:proofErr w:type="spellStart"/>
      <w:r w:rsidRPr="000605A8">
        <w:rPr>
          <w:rFonts w:ascii="Arial" w:eastAsia="Times New Roman" w:hAnsi="Arial" w:cs="David" w:hint="cs"/>
          <w:sz w:val="26"/>
          <w:szCs w:val="26"/>
          <w:rtl/>
        </w:rPr>
        <w:t>פרידנזון</w:t>
      </w:r>
      <w:proofErr w:type="spellEnd"/>
      <w:r w:rsidRPr="000605A8">
        <w:rPr>
          <w:rFonts w:ascii="Arial" w:eastAsia="Times New Roman" w:hAnsi="Arial" w:cs="David" w:hint="cs"/>
          <w:sz w:val="26"/>
          <w:szCs w:val="26"/>
          <w:rtl/>
        </w:rPr>
        <w:t xml:space="preserve">, הזוכה במכרז למתן שירותי עמילות מכס, להתחיל בהקדם את השירות </w:t>
      </w:r>
      <w:r w:rsidR="00552AE7">
        <w:rPr>
          <w:rFonts w:ascii="Arial" w:eastAsia="Times New Roman" w:hAnsi="Arial" w:cs="David" w:hint="cs"/>
          <w:sz w:val="26"/>
          <w:szCs w:val="26"/>
          <w:rtl/>
        </w:rPr>
        <w:t>בעלויות נמוכות יותר מהקיים היום.</w:t>
      </w:r>
    </w:p>
    <w:p w:rsidR="00552AE7" w:rsidRPr="000605A8" w:rsidRDefault="00552AE7" w:rsidP="00552AE7">
      <w:pPr>
        <w:spacing w:after="0" w:line="240" w:lineRule="auto"/>
        <w:contextualSpacing/>
        <w:jc w:val="both"/>
        <w:rPr>
          <w:rFonts w:ascii="Arial" w:eastAsia="Times New Roman" w:hAnsi="Arial" w:cs="David"/>
          <w:sz w:val="26"/>
          <w:szCs w:val="26"/>
        </w:rPr>
      </w:pPr>
    </w:p>
    <w:p w:rsidR="000605A8" w:rsidRPr="000605A8" w:rsidRDefault="000605A8" w:rsidP="000605A8">
      <w:pPr>
        <w:spacing w:after="0" w:line="240" w:lineRule="auto"/>
        <w:ind w:left="720"/>
        <w:contextualSpacing/>
        <w:jc w:val="both"/>
        <w:rPr>
          <w:rFonts w:ascii="Arial" w:eastAsia="Times New Roman" w:hAnsi="Arial" w:cs="David"/>
          <w:sz w:val="24"/>
          <w:szCs w:val="24"/>
          <w:rtl/>
        </w:rPr>
      </w:pPr>
    </w:p>
    <w:p w:rsidR="000605A8" w:rsidRPr="000605A8" w:rsidRDefault="000605A8" w:rsidP="000605A8">
      <w:pPr>
        <w:spacing w:after="0" w:line="240" w:lineRule="auto"/>
        <w:rPr>
          <w:rFonts w:ascii="Times New Roman" w:eastAsia="Times New Roman" w:hAnsi="Times New Roman" w:cs="David"/>
          <w:b/>
          <w:bCs/>
          <w:sz w:val="26"/>
          <w:szCs w:val="26"/>
          <w:u w:val="single"/>
          <w:rtl/>
        </w:rPr>
      </w:pPr>
      <w:r w:rsidRPr="000605A8">
        <w:rPr>
          <w:rFonts w:ascii="Times New Roman" w:eastAsia="Times New Roman" w:hAnsi="Times New Roman" w:cs="David" w:hint="cs"/>
          <w:b/>
          <w:bCs/>
          <w:sz w:val="26"/>
          <w:szCs w:val="26"/>
          <w:u w:val="single"/>
          <w:rtl/>
        </w:rPr>
        <w:t>סבסוד ארוחות לעובדי נתב"ג (151026)</w:t>
      </w:r>
    </w:p>
    <w:p w:rsidR="000605A8" w:rsidRPr="00866CD9" w:rsidRDefault="00552AE7" w:rsidP="00552AE7">
      <w:pPr>
        <w:jc w:val="both"/>
        <w:rPr>
          <w:rFonts w:cs="David"/>
          <w:sz w:val="26"/>
          <w:szCs w:val="26"/>
          <w:rtl/>
        </w:rPr>
      </w:pPr>
      <w:proofErr w:type="spellStart"/>
      <w:r>
        <w:rPr>
          <w:rFonts w:cs="David" w:hint="cs"/>
          <w:sz w:val="26"/>
          <w:szCs w:val="26"/>
          <w:rtl/>
        </w:rPr>
        <w:t>מאושרת</w:t>
      </w:r>
      <w:r w:rsidR="000605A8" w:rsidRPr="00866CD9">
        <w:rPr>
          <w:rFonts w:cs="David"/>
          <w:sz w:val="26"/>
          <w:szCs w:val="26"/>
          <w:rtl/>
        </w:rPr>
        <w:t>התקשרות</w:t>
      </w:r>
      <w:proofErr w:type="spellEnd"/>
      <w:r w:rsidR="000605A8" w:rsidRPr="00866CD9">
        <w:rPr>
          <w:rFonts w:cs="David"/>
          <w:sz w:val="26"/>
          <w:szCs w:val="26"/>
          <w:rtl/>
        </w:rPr>
        <w:t xml:space="preserve"> ללא מכרז, בהתאם לתקנה </w:t>
      </w:r>
      <w:r w:rsidR="000605A8">
        <w:rPr>
          <w:rFonts w:cs="David" w:hint="cs"/>
          <w:sz w:val="26"/>
          <w:szCs w:val="26"/>
          <w:rtl/>
        </w:rPr>
        <w:t>3(29)</w:t>
      </w:r>
      <w:r w:rsidR="000605A8" w:rsidRPr="00866CD9">
        <w:rPr>
          <w:rFonts w:cs="David"/>
          <w:sz w:val="26"/>
          <w:szCs w:val="26"/>
          <w:rtl/>
        </w:rPr>
        <w:t xml:space="preserve"> לתקנות חובת המכרזים, עם </w:t>
      </w:r>
      <w:r w:rsidR="000605A8" w:rsidRPr="00866CD9">
        <w:rPr>
          <w:rFonts w:cs="David" w:hint="cs"/>
          <w:sz w:val="26"/>
          <w:szCs w:val="26"/>
          <w:rtl/>
        </w:rPr>
        <w:t xml:space="preserve"> </w:t>
      </w:r>
      <w:r w:rsidR="000605A8">
        <w:rPr>
          <w:rFonts w:cs="David" w:hint="cs"/>
          <w:sz w:val="26"/>
          <w:szCs w:val="26"/>
          <w:rtl/>
        </w:rPr>
        <w:t>'רשות שדות התעופה'</w:t>
      </w:r>
      <w:r w:rsidR="000605A8" w:rsidRPr="00866CD9">
        <w:rPr>
          <w:rFonts w:cs="David"/>
          <w:sz w:val="26"/>
          <w:szCs w:val="26"/>
          <w:rtl/>
        </w:rPr>
        <w:t xml:space="preserve">, </w:t>
      </w:r>
      <w:r w:rsidR="000605A8">
        <w:rPr>
          <w:rFonts w:cs="David" w:hint="cs"/>
          <w:sz w:val="26"/>
          <w:szCs w:val="26"/>
          <w:rtl/>
        </w:rPr>
        <w:t>לרכישת כרטיסי מזון במסוף דואר אוויר בנתב"ג, לתקופה של שנה, עד 31.12.2019.</w:t>
      </w:r>
    </w:p>
    <w:p w:rsidR="000605A8" w:rsidRDefault="000605A8" w:rsidP="000605A8">
      <w:pPr>
        <w:jc w:val="both"/>
        <w:rPr>
          <w:rFonts w:cs="David"/>
          <w:sz w:val="26"/>
          <w:szCs w:val="26"/>
          <w:rtl/>
        </w:rPr>
      </w:pPr>
      <w:r w:rsidRPr="00866CD9">
        <w:rPr>
          <w:rFonts w:cs="David"/>
          <w:sz w:val="26"/>
          <w:szCs w:val="26"/>
          <w:rtl/>
        </w:rPr>
        <w:t>בהתאם למכתב</w:t>
      </w:r>
      <w:r w:rsidRPr="00866CD9">
        <w:rPr>
          <w:rFonts w:cs="David" w:hint="cs"/>
          <w:sz w:val="26"/>
          <w:szCs w:val="26"/>
          <w:rtl/>
        </w:rPr>
        <w:t xml:space="preserve"> מנהל </w:t>
      </w:r>
      <w:r>
        <w:rPr>
          <w:rFonts w:cs="David" w:hint="cs"/>
          <w:sz w:val="26"/>
          <w:szCs w:val="26"/>
          <w:rtl/>
        </w:rPr>
        <w:t xml:space="preserve">שירותי מיון, 'רשות שדות התעופה' </w:t>
      </w:r>
      <w:r w:rsidRPr="00866CD9">
        <w:rPr>
          <w:rFonts w:cs="David" w:hint="cs"/>
          <w:sz w:val="26"/>
          <w:szCs w:val="26"/>
          <w:rtl/>
        </w:rPr>
        <w:t>הינ</w:t>
      </w:r>
      <w:r>
        <w:rPr>
          <w:rFonts w:cs="David" w:hint="cs"/>
          <w:sz w:val="26"/>
          <w:szCs w:val="26"/>
          <w:rtl/>
        </w:rPr>
        <w:t>ה</w:t>
      </w:r>
      <w:r w:rsidRPr="00866CD9">
        <w:rPr>
          <w:rFonts w:cs="David" w:hint="cs"/>
          <w:sz w:val="26"/>
          <w:szCs w:val="26"/>
          <w:rtl/>
        </w:rPr>
        <w:t xml:space="preserve"> ספק יחיד </w:t>
      </w:r>
      <w:r>
        <w:rPr>
          <w:rFonts w:cs="David" w:hint="cs"/>
          <w:sz w:val="26"/>
          <w:szCs w:val="26"/>
          <w:rtl/>
        </w:rPr>
        <w:t>למכירת מזון בשטח נתב"ג.</w:t>
      </w:r>
    </w:p>
    <w:p w:rsidR="000605A8" w:rsidRDefault="000605A8" w:rsidP="000605A8">
      <w:pPr>
        <w:ind w:left="-1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הכוונה להתקשר עם </w:t>
      </w:r>
      <w:proofErr w:type="spellStart"/>
      <w:r>
        <w:rPr>
          <w:rFonts w:cs="David" w:hint="cs"/>
          <w:sz w:val="26"/>
          <w:szCs w:val="26"/>
          <w:rtl/>
        </w:rPr>
        <w:t>רש"ת</w:t>
      </w:r>
      <w:proofErr w:type="spellEnd"/>
      <w:r>
        <w:rPr>
          <w:rFonts w:cs="David" w:hint="cs"/>
          <w:sz w:val="26"/>
          <w:szCs w:val="26"/>
          <w:rtl/>
        </w:rPr>
        <w:t xml:space="preserve"> לרכישת כרטיסי מזון התפרסמה באתר האינטרנט של החברה אך לא התקבלה כל תגובה.</w:t>
      </w:r>
    </w:p>
    <w:p w:rsidR="00552AE7" w:rsidRDefault="00552AE7" w:rsidP="000605A8">
      <w:pPr>
        <w:spacing w:after="0" w:line="240" w:lineRule="auto"/>
        <w:rPr>
          <w:rFonts w:ascii="Times New Roman" w:eastAsia="Times New Roman" w:hAnsi="Times New Roman" w:cs="David"/>
          <w:b/>
          <w:bCs/>
          <w:sz w:val="26"/>
          <w:szCs w:val="26"/>
          <w:u w:val="single"/>
          <w:rtl/>
        </w:rPr>
      </w:pPr>
    </w:p>
    <w:p w:rsidR="000605A8" w:rsidRPr="000605A8" w:rsidRDefault="000605A8" w:rsidP="000605A8">
      <w:pPr>
        <w:spacing w:after="0" w:line="240" w:lineRule="auto"/>
        <w:rPr>
          <w:rFonts w:ascii="Times New Roman" w:eastAsia="Times New Roman" w:hAnsi="Times New Roman" w:cs="David"/>
          <w:b/>
          <w:bCs/>
          <w:sz w:val="26"/>
          <w:szCs w:val="26"/>
          <w:u w:val="single"/>
          <w:rtl/>
        </w:rPr>
      </w:pPr>
      <w:r w:rsidRPr="000605A8">
        <w:rPr>
          <w:rFonts w:ascii="Times New Roman" w:eastAsia="Times New Roman" w:hAnsi="Times New Roman" w:cs="David" w:hint="cs"/>
          <w:b/>
          <w:bCs/>
          <w:sz w:val="26"/>
          <w:szCs w:val="26"/>
          <w:u w:val="single"/>
          <w:rtl/>
        </w:rPr>
        <w:t xml:space="preserve">מערך לשינוע עגלות בקריה </w:t>
      </w:r>
      <w:proofErr w:type="spellStart"/>
      <w:r w:rsidRPr="000605A8">
        <w:rPr>
          <w:rFonts w:ascii="Times New Roman" w:eastAsia="Times New Roman" w:hAnsi="Times New Roman" w:cs="David" w:hint="cs"/>
          <w:b/>
          <w:bCs/>
          <w:sz w:val="26"/>
          <w:szCs w:val="26"/>
          <w:u w:val="single"/>
          <w:rtl/>
        </w:rPr>
        <w:t>הדוארית</w:t>
      </w:r>
      <w:proofErr w:type="spellEnd"/>
      <w:r w:rsidRPr="000605A8">
        <w:rPr>
          <w:rFonts w:ascii="Times New Roman" w:eastAsia="Times New Roman" w:hAnsi="Times New Roman" w:cs="David" w:hint="cs"/>
          <w:b/>
          <w:bCs/>
          <w:sz w:val="26"/>
          <w:szCs w:val="26"/>
          <w:u w:val="single"/>
          <w:rtl/>
        </w:rPr>
        <w:t xml:space="preserve"> ( 151295)</w:t>
      </w:r>
    </w:p>
    <w:p w:rsidR="000605A8" w:rsidRPr="000605A8" w:rsidRDefault="00552AE7" w:rsidP="00552AE7">
      <w:pPr>
        <w:spacing w:after="0" w:line="240" w:lineRule="auto"/>
        <w:jc w:val="both"/>
        <w:rPr>
          <w:rFonts w:ascii="Times New Roman" w:eastAsia="Times New Roman" w:hAnsi="Times New Roman" w:cs="David"/>
          <w:sz w:val="26"/>
          <w:szCs w:val="26"/>
          <w:rtl/>
        </w:rPr>
      </w:pPr>
      <w:r>
        <w:rPr>
          <w:rFonts w:ascii="Times New Roman" w:eastAsia="Times New Roman" w:hAnsi="Times New Roman" w:cs="David" w:hint="cs"/>
          <w:sz w:val="26"/>
          <w:szCs w:val="26"/>
          <w:rtl/>
        </w:rPr>
        <w:t>מאושרת</w:t>
      </w:r>
      <w:r w:rsidR="000605A8" w:rsidRPr="000605A8">
        <w:rPr>
          <w:rFonts w:ascii="Times New Roman" w:eastAsia="Times New Roman" w:hAnsi="Times New Roman" w:cs="David" w:hint="cs"/>
          <w:sz w:val="26"/>
          <w:szCs w:val="26"/>
          <w:rtl/>
        </w:rPr>
        <w:t xml:space="preserve"> התקשרות בהתאם לתקנה 34(6) לתקנות חובת המכרזים עם חברת</w:t>
      </w:r>
      <w:r w:rsidR="000605A8" w:rsidRPr="000605A8">
        <w:rPr>
          <w:rFonts w:ascii="Times New Roman" w:eastAsia="Times New Roman" w:hAnsi="Times New Roman" w:cs="David" w:hint="cs"/>
          <w:sz w:val="26"/>
          <w:szCs w:val="26"/>
        </w:rPr>
        <w:t xml:space="preserve"> </w:t>
      </w:r>
      <w:r w:rsidR="000605A8" w:rsidRPr="000605A8">
        <w:rPr>
          <w:rFonts w:ascii="Times New Roman" w:eastAsia="Times New Roman" w:hAnsi="Times New Roman" w:cs="David"/>
          <w:sz w:val="26"/>
          <w:szCs w:val="26"/>
        </w:rPr>
        <w:t xml:space="preserve">GmbH </w:t>
      </w:r>
      <w:r w:rsidR="000605A8" w:rsidRPr="000605A8">
        <w:rPr>
          <w:rFonts w:ascii="Times New Roman" w:eastAsia="Times New Roman" w:hAnsi="Times New Roman" w:cs="David" w:hint="cs"/>
          <w:sz w:val="26"/>
          <w:szCs w:val="26"/>
          <w:rtl/>
        </w:rPr>
        <w:t xml:space="preserve"> </w:t>
      </w:r>
      <w:r w:rsidR="000605A8" w:rsidRPr="000605A8">
        <w:rPr>
          <w:rFonts w:ascii="Times New Roman" w:eastAsia="Times New Roman" w:hAnsi="Times New Roman" w:cs="David" w:hint="cs"/>
          <w:sz w:val="26"/>
          <w:szCs w:val="26"/>
        </w:rPr>
        <w:t>LSK</w:t>
      </w:r>
      <w:r w:rsidR="000605A8" w:rsidRPr="000605A8">
        <w:rPr>
          <w:rFonts w:ascii="Times New Roman" w:eastAsia="Times New Roman" w:hAnsi="Times New Roman" w:cs="David" w:hint="cs"/>
          <w:sz w:val="26"/>
          <w:szCs w:val="26"/>
          <w:rtl/>
        </w:rPr>
        <w:t xml:space="preserve"> לתכנון ואספקה של מערך </w:t>
      </w:r>
      <w:r>
        <w:rPr>
          <w:rFonts w:ascii="Times New Roman" w:eastAsia="Times New Roman" w:hAnsi="Times New Roman" w:cs="David" w:hint="cs"/>
          <w:sz w:val="26"/>
          <w:szCs w:val="26"/>
          <w:rtl/>
        </w:rPr>
        <w:t>ל</w:t>
      </w:r>
      <w:r w:rsidR="000605A8" w:rsidRPr="000605A8">
        <w:rPr>
          <w:rFonts w:ascii="Times New Roman" w:eastAsia="Times New Roman" w:hAnsi="Times New Roman" w:cs="David" w:hint="cs"/>
          <w:sz w:val="26"/>
          <w:szCs w:val="26"/>
          <w:rtl/>
        </w:rPr>
        <w:t xml:space="preserve">שינוע עגלות לקריה </w:t>
      </w:r>
      <w:proofErr w:type="spellStart"/>
      <w:r w:rsidR="000605A8" w:rsidRPr="000605A8">
        <w:rPr>
          <w:rFonts w:ascii="Times New Roman" w:eastAsia="Times New Roman" w:hAnsi="Times New Roman" w:cs="David" w:hint="cs"/>
          <w:sz w:val="26"/>
          <w:szCs w:val="26"/>
          <w:rtl/>
        </w:rPr>
        <w:t>הדוארית</w:t>
      </w:r>
      <w:proofErr w:type="spellEnd"/>
      <w:r>
        <w:rPr>
          <w:rFonts w:ascii="Times New Roman" w:eastAsia="Times New Roman" w:hAnsi="Times New Roman" w:cs="David" w:hint="cs"/>
          <w:sz w:val="26"/>
          <w:szCs w:val="26"/>
          <w:rtl/>
        </w:rPr>
        <w:t>.</w:t>
      </w:r>
    </w:p>
    <w:p w:rsidR="000605A8" w:rsidRPr="000605A8" w:rsidRDefault="000605A8" w:rsidP="000605A8">
      <w:pPr>
        <w:spacing w:after="0" w:line="240" w:lineRule="auto"/>
        <w:jc w:val="both"/>
        <w:rPr>
          <w:rFonts w:ascii="Times New Roman" w:eastAsia="Times New Roman" w:hAnsi="Times New Roman" w:cs="David"/>
          <w:sz w:val="26"/>
          <w:szCs w:val="26"/>
          <w:rtl/>
        </w:rPr>
      </w:pPr>
      <w:r w:rsidRPr="000605A8">
        <w:rPr>
          <w:rFonts w:ascii="Times New Roman" w:eastAsia="Times New Roman" w:hAnsi="Times New Roman" w:cs="David" w:hint="cs"/>
          <w:sz w:val="26"/>
          <w:szCs w:val="26"/>
          <w:rtl/>
        </w:rPr>
        <w:t xml:space="preserve">בהתאם למכתבו של המהנדס הראשי, חברת  </w:t>
      </w:r>
      <w:r w:rsidRPr="000605A8">
        <w:rPr>
          <w:rFonts w:ascii="Times New Roman" w:eastAsia="Times New Roman" w:hAnsi="Times New Roman" w:cs="David"/>
          <w:sz w:val="26"/>
          <w:szCs w:val="26"/>
        </w:rPr>
        <w:t xml:space="preserve">GmbH </w:t>
      </w:r>
      <w:r w:rsidRPr="000605A8">
        <w:rPr>
          <w:rFonts w:ascii="Times New Roman" w:eastAsia="Times New Roman" w:hAnsi="Times New Roman" w:cs="David" w:hint="cs"/>
          <w:sz w:val="26"/>
          <w:szCs w:val="26"/>
          <w:rtl/>
        </w:rPr>
        <w:t xml:space="preserve"> </w:t>
      </w:r>
      <w:r w:rsidRPr="000605A8">
        <w:rPr>
          <w:rFonts w:ascii="Times New Roman" w:eastAsia="Times New Roman" w:hAnsi="Times New Roman" w:cs="David" w:hint="cs"/>
          <w:sz w:val="26"/>
          <w:szCs w:val="26"/>
        </w:rPr>
        <w:t>LSK</w:t>
      </w:r>
      <w:r w:rsidRPr="000605A8">
        <w:rPr>
          <w:rFonts w:ascii="Times New Roman" w:eastAsia="Times New Roman" w:hAnsi="Times New Roman" w:cs="David" w:hint="cs"/>
          <w:sz w:val="26"/>
          <w:szCs w:val="26"/>
          <w:rtl/>
        </w:rPr>
        <w:t xml:space="preserve"> היחידה שמסוגלת לעמוד בדרישות הטכנולוגיות הנדרשות ובעלת פתרון מוכח עובד במספר רב של אתרים.</w:t>
      </w:r>
    </w:p>
    <w:p w:rsidR="000605A8" w:rsidRPr="000605A8" w:rsidRDefault="000605A8" w:rsidP="000605A8">
      <w:pPr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</w:p>
    <w:p w:rsidR="000605A8" w:rsidRPr="000605A8" w:rsidRDefault="000605A8" w:rsidP="000605A8">
      <w:pPr>
        <w:spacing w:after="0" w:line="240" w:lineRule="auto"/>
        <w:jc w:val="both"/>
        <w:rPr>
          <w:rFonts w:ascii="Times New Roman" w:eastAsia="Times New Roman" w:hAnsi="Times New Roman" w:cs="David"/>
          <w:sz w:val="26"/>
          <w:szCs w:val="26"/>
          <w:rtl/>
        </w:rPr>
      </w:pPr>
      <w:r w:rsidRPr="000605A8">
        <w:rPr>
          <w:rFonts w:ascii="Times New Roman" w:eastAsia="Times New Roman" w:hAnsi="Times New Roman" w:cs="David" w:hint="cs"/>
          <w:sz w:val="26"/>
          <w:szCs w:val="26"/>
          <w:rtl/>
        </w:rPr>
        <w:t>לדברי המהנדס הראשי אין בנמצא בישראל טובין מן הסוג הנדרש.</w:t>
      </w:r>
    </w:p>
    <w:p w:rsidR="000605A8" w:rsidRDefault="000605A8" w:rsidP="000605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rtl/>
        </w:rPr>
      </w:pPr>
    </w:p>
    <w:p w:rsidR="000605A8" w:rsidRDefault="000605A8" w:rsidP="000605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rtl/>
        </w:rPr>
      </w:pPr>
    </w:p>
    <w:p w:rsidR="00552AE7" w:rsidRDefault="00552AE7" w:rsidP="000605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rtl/>
        </w:rPr>
      </w:pPr>
    </w:p>
    <w:p w:rsidR="00552AE7" w:rsidRDefault="00552AE7" w:rsidP="000605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rtl/>
        </w:rPr>
      </w:pPr>
    </w:p>
    <w:p w:rsidR="00552AE7" w:rsidRDefault="00552AE7" w:rsidP="000605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rtl/>
        </w:rPr>
      </w:pPr>
    </w:p>
    <w:p w:rsidR="000605A8" w:rsidRPr="000605A8" w:rsidRDefault="000605A8" w:rsidP="000605A8">
      <w:pPr>
        <w:spacing w:after="0" w:line="240" w:lineRule="auto"/>
        <w:rPr>
          <w:rFonts w:ascii="Times New Roman" w:eastAsia="Times New Roman" w:hAnsi="Times New Roman" w:cs="David"/>
          <w:b/>
          <w:bCs/>
          <w:sz w:val="26"/>
          <w:szCs w:val="26"/>
          <w:u w:val="single"/>
          <w:rtl/>
        </w:rPr>
      </w:pPr>
      <w:r w:rsidRPr="000605A8">
        <w:rPr>
          <w:rFonts w:ascii="Times New Roman" w:eastAsia="Times New Roman" w:hAnsi="Times New Roman" w:cs="David" w:hint="cs"/>
          <w:b/>
          <w:bCs/>
          <w:sz w:val="26"/>
          <w:szCs w:val="26"/>
          <w:u w:val="single"/>
          <w:rtl/>
        </w:rPr>
        <w:t>ניהול וכיוונון ביצועים במחשבים המרכזי של בנק הדואר (1510790)</w:t>
      </w:r>
    </w:p>
    <w:p w:rsidR="000605A8" w:rsidRPr="000605A8" w:rsidRDefault="000605A8" w:rsidP="000605A8">
      <w:pPr>
        <w:spacing w:after="0" w:line="240" w:lineRule="auto"/>
        <w:jc w:val="both"/>
        <w:rPr>
          <w:rFonts w:ascii="Times New Roman" w:eastAsia="Times New Roman" w:hAnsi="Times New Roman" w:cs="David"/>
          <w:sz w:val="26"/>
          <w:szCs w:val="26"/>
          <w:rtl/>
        </w:rPr>
      </w:pPr>
      <w:r w:rsidRPr="000605A8">
        <w:rPr>
          <w:rFonts w:ascii="Times New Roman" w:eastAsia="Times New Roman" w:hAnsi="Times New Roman" w:cs="David" w:hint="cs"/>
          <w:sz w:val="26"/>
          <w:szCs w:val="26"/>
          <w:rtl/>
        </w:rPr>
        <w:t xml:space="preserve">בבנק הדואר מותקנים מוצרים </w:t>
      </w:r>
      <w:r w:rsidRPr="000605A8">
        <w:rPr>
          <w:rFonts w:ascii="Times New Roman" w:eastAsia="Times New Roman" w:hAnsi="Times New Roman" w:cs="David"/>
          <w:sz w:val="26"/>
          <w:szCs w:val="26"/>
        </w:rPr>
        <w:t>EPV for z/OS, MVS-QUICKREF</w:t>
      </w:r>
      <w:r w:rsidRPr="000605A8">
        <w:rPr>
          <w:rFonts w:ascii="Times New Roman" w:eastAsia="Times New Roman" w:hAnsi="Times New Roman" w:cs="David" w:hint="cs"/>
          <w:sz w:val="26"/>
          <w:szCs w:val="26"/>
          <w:rtl/>
        </w:rPr>
        <w:t xml:space="preserve">  לצורך ניהול וכיוונון ביצועים במחשב המרכזי במטרה לייעל את השירות ביחידות הדואר.</w:t>
      </w:r>
    </w:p>
    <w:p w:rsidR="000605A8" w:rsidRPr="000605A8" w:rsidRDefault="000605A8" w:rsidP="000605A8">
      <w:pPr>
        <w:spacing w:after="0" w:line="240" w:lineRule="auto"/>
        <w:jc w:val="both"/>
        <w:rPr>
          <w:rFonts w:ascii="Times New Roman" w:eastAsia="Times New Roman" w:hAnsi="Times New Roman" w:cs="David"/>
          <w:sz w:val="26"/>
          <w:szCs w:val="26"/>
          <w:rtl/>
        </w:rPr>
      </w:pPr>
    </w:p>
    <w:p w:rsidR="000605A8" w:rsidRPr="000605A8" w:rsidRDefault="000605A8" w:rsidP="000605A8">
      <w:pPr>
        <w:spacing w:after="0" w:line="240" w:lineRule="auto"/>
        <w:jc w:val="both"/>
        <w:rPr>
          <w:rFonts w:ascii="Times New Roman" w:eastAsia="Times New Roman" w:hAnsi="Times New Roman" w:cs="David"/>
          <w:sz w:val="26"/>
          <w:szCs w:val="26"/>
          <w:rtl/>
        </w:rPr>
      </w:pPr>
      <w:r w:rsidRPr="000605A8">
        <w:rPr>
          <w:rFonts w:ascii="Times New Roman" w:eastAsia="Times New Roman" w:hAnsi="Times New Roman" w:cs="David" w:hint="cs"/>
          <w:sz w:val="26"/>
          <w:szCs w:val="26"/>
          <w:rtl/>
        </w:rPr>
        <w:t>בהתאם למכתב בנק הדואר, חברת בני טל שיווק פתרונות תוכנה 1999 בע"מ' היחידה שמשווקת ותומכת במוצרים אלה.</w:t>
      </w:r>
    </w:p>
    <w:p w:rsidR="000605A8" w:rsidRPr="000605A8" w:rsidRDefault="000605A8" w:rsidP="000605A8">
      <w:pPr>
        <w:spacing w:after="0" w:line="240" w:lineRule="auto"/>
        <w:jc w:val="both"/>
        <w:rPr>
          <w:rFonts w:ascii="Times New Roman" w:eastAsia="Times New Roman" w:hAnsi="Times New Roman" w:cs="David"/>
          <w:sz w:val="26"/>
          <w:szCs w:val="26"/>
          <w:rtl/>
        </w:rPr>
      </w:pPr>
    </w:p>
    <w:p w:rsidR="000605A8" w:rsidRPr="000605A8" w:rsidRDefault="000605A8" w:rsidP="00DD302F">
      <w:pPr>
        <w:spacing w:line="256" w:lineRule="auto"/>
        <w:contextualSpacing/>
        <w:rPr>
          <w:rFonts w:cs="David"/>
          <w:sz w:val="26"/>
          <w:szCs w:val="26"/>
          <w:rtl/>
        </w:rPr>
      </w:pPr>
      <w:r w:rsidRPr="000605A8">
        <w:rPr>
          <w:rFonts w:ascii="Times New Roman" w:eastAsia="Times New Roman" w:hAnsi="Times New Roman" w:cs="David" w:hint="cs"/>
          <w:sz w:val="26"/>
          <w:szCs w:val="26"/>
          <w:rtl/>
        </w:rPr>
        <w:t>לאחר שפורסמה</w:t>
      </w:r>
      <w:r w:rsidRPr="000605A8">
        <w:rPr>
          <w:rFonts w:cs="David" w:hint="cs"/>
          <w:sz w:val="26"/>
          <w:szCs w:val="26"/>
          <w:rtl/>
        </w:rPr>
        <w:t xml:space="preserve"> הודעה באתר האינטרנט של חברת הדואר כוונה להתקשר עם ספק יחיד ולא התקבל כל מענה, אישרה הועדה בישיבתה מיום 6.2.2019 התקשרות </w:t>
      </w:r>
      <w:r w:rsidR="00DD302F">
        <w:rPr>
          <w:rFonts w:cs="David" w:hint="cs"/>
          <w:sz w:val="26"/>
          <w:szCs w:val="26"/>
          <w:rtl/>
        </w:rPr>
        <w:t>עם חברת בני טל.</w:t>
      </w:r>
    </w:p>
    <w:p w:rsidR="000605A8" w:rsidRPr="000605A8" w:rsidRDefault="000605A8" w:rsidP="000605A8">
      <w:pPr>
        <w:spacing w:line="256" w:lineRule="auto"/>
        <w:ind w:left="360"/>
        <w:contextualSpacing/>
        <w:rPr>
          <w:rFonts w:cs="David"/>
          <w:sz w:val="26"/>
          <w:szCs w:val="26"/>
          <w:rtl/>
        </w:rPr>
      </w:pPr>
    </w:p>
    <w:p w:rsidR="000605A8" w:rsidRPr="000605A8" w:rsidRDefault="000605A8" w:rsidP="000605A8">
      <w:pPr>
        <w:spacing w:after="0" w:line="240" w:lineRule="auto"/>
        <w:jc w:val="both"/>
        <w:rPr>
          <w:rFonts w:ascii="Times New Roman" w:eastAsia="Times New Roman" w:hAnsi="Times New Roman" w:cs="David"/>
          <w:sz w:val="26"/>
          <w:szCs w:val="26"/>
          <w:rtl/>
        </w:rPr>
      </w:pPr>
      <w:r w:rsidRPr="000605A8">
        <w:rPr>
          <w:rFonts w:ascii="Times New Roman" w:eastAsia="Times New Roman" w:hAnsi="Times New Roman" w:cs="David" w:hint="cs"/>
          <w:sz w:val="26"/>
          <w:szCs w:val="26"/>
          <w:rtl/>
        </w:rPr>
        <w:t>בהתאם לתקנה 3(29) לתקנות חובת המכרזים, ההתקשרות טעונה אישור מנכ"ל.</w:t>
      </w:r>
    </w:p>
    <w:p w:rsidR="00E456FA" w:rsidRDefault="00E456FA">
      <w:pPr>
        <w:rPr>
          <w:rtl/>
        </w:rPr>
      </w:pPr>
    </w:p>
    <w:p w:rsidR="000605A8" w:rsidRDefault="000605A8">
      <w:pPr>
        <w:rPr>
          <w:rtl/>
        </w:rPr>
      </w:pPr>
    </w:p>
    <w:sectPr w:rsidR="000605A8" w:rsidSect="00CF5D8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B6EB2"/>
    <w:multiLevelType w:val="hybridMultilevel"/>
    <w:tmpl w:val="AF4EA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5726C"/>
    <w:multiLevelType w:val="multilevel"/>
    <w:tmpl w:val="4DC63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C9"/>
    <w:rsid w:val="000605A8"/>
    <w:rsid w:val="00263EC9"/>
    <w:rsid w:val="00552AE7"/>
    <w:rsid w:val="006D5B16"/>
    <w:rsid w:val="0090339E"/>
    <w:rsid w:val="00CF5D8E"/>
    <w:rsid w:val="00DD302F"/>
    <w:rsid w:val="00E4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C2CEC-2682-4262-8C0B-1C2A172C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EC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3EC9"/>
    <w:pPr>
      <w:spacing w:after="0" w:line="240" w:lineRule="auto"/>
      <w:ind w:left="720"/>
      <w:contextualSpacing/>
    </w:pPr>
    <w:rPr>
      <w:rFonts w:ascii="Times New Roman" w:eastAsia="Times New Roman" w:hAnsi="Times New Roman" w:cs="Miria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1935</Characters>
  <Application>Microsoft Office Word</Application>
  <DocSecurity>4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דורית מייכלסון</dc:creator>
  <cp:keywords/>
  <dc:description/>
  <cp:lastModifiedBy>לימור בן עמרם</cp:lastModifiedBy>
  <cp:revision>2</cp:revision>
  <cp:lastPrinted>2019-02-19T08:32:00Z</cp:lastPrinted>
  <dcterms:created xsi:type="dcterms:W3CDTF">2019-02-19T08:32:00Z</dcterms:created>
  <dcterms:modified xsi:type="dcterms:W3CDTF">2019-02-19T08:32:00Z</dcterms:modified>
</cp:coreProperties>
</file>