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D2" w:rsidRDefault="004731D2">
      <w:pPr>
        <w:rPr>
          <w:rFonts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4731D2">
        <w:rPr>
          <w:rFonts w:cs="David" w:hint="cs"/>
          <w:b/>
          <w:bCs/>
          <w:sz w:val="26"/>
          <w:szCs w:val="26"/>
          <w:u w:val="single"/>
          <w:rtl/>
        </w:rPr>
        <w:t xml:space="preserve">להלן התקשרות שאושרה </w:t>
      </w:r>
      <w:proofErr w:type="spellStart"/>
      <w:r w:rsidRPr="004731D2">
        <w:rPr>
          <w:rFonts w:cs="David" w:hint="cs"/>
          <w:b/>
          <w:bCs/>
          <w:sz w:val="26"/>
          <w:szCs w:val="26"/>
          <w:u w:val="single"/>
          <w:rtl/>
        </w:rPr>
        <w:t>בועדת</w:t>
      </w:r>
      <w:proofErr w:type="spellEnd"/>
      <w:r w:rsidRPr="004731D2">
        <w:rPr>
          <w:rFonts w:cs="David" w:hint="cs"/>
          <w:b/>
          <w:bCs/>
          <w:sz w:val="26"/>
          <w:szCs w:val="26"/>
          <w:u w:val="single"/>
          <w:rtl/>
        </w:rPr>
        <w:t xml:space="preserve"> הרכישות המרכזית ביום 9.4.2017, ללא מכרז:</w:t>
      </w:r>
    </w:p>
    <w:p w:rsidR="004731D2" w:rsidRDefault="004731D2">
      <w:pPr>
        <w:rPr>
          <w:rFonts w:cs="David"/>
          <w:b/>
          <w:bCs/>
          <w:sz w:val="26"/>
          <w:szCs w:val="26"/>
          <w:u w:val="single"/>
          <w:rtl/>
        </w:rPr>
      </w:pPr>
    </w:p>
    <w:p w:rsidR="004731D2" w:rsidRPr="004731D2" w:rsidRDefault="004731D2">
      <w:pPr>
        <w:rPr>
          <w:rFonts w:cs="David"/>
          <w:b/>
          <w:bCs/>
          <w:sz w:val="26"/>
          <w:szCs w:val="26"/>
          <w:u w:val="single"/>
          <w:rtl/>
        </w:rPr>
      </w:pPr>
      <w:r w:rsidRPr="004731D2">
        <w:rPr>
          <w:rFonts w:cs="David" w:hint="cs"/>
          <w:b/>
          <w:bCs/>
          <w:sz w:val="26"/>
          <w:szCs w:val="26"/>
          <w:u w:val="single"/>
          <w:rtl/>
        </w:rPr>
        <w:t>רכישת תוכנה לניהול בלדרים ושליחים לפרויקט הבגרויות של משרד החינוך</w:t>
      </w: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מאושרת התקשרות ללא מכרז, בהתאם לתקנה 34(2) לתקנות חובת המכרזים, עם </w:t>
      </w:r>
      <w:proofErr w:type="spellStart"/>
      <w:r>
        <w:rPr>
          <w:rFonts w:cs="David"/>
          <w:sz w:val="26"/>
          <w:szCs w:val="26"/>
        </w:rPr>
        <w:t>eyedo</w:t>
      </w:r>
      <w:proofErr w:type="spellEnd"/>
      <w:r>
        <w:rPr>
          <w:rFonts w:cs="David" w:hint="cs"/>
          <w:sz w:val="26"/>
          <w:szCs w:val="26"/>
          <w:rtl/>
        </w:rPr>
        <w:t xml:space="preserve"> לרכישת תוכנה לניהול בלדרים ושליחים, במסגרת השירות שניתן למשרד החינוך להפצת בחינות הבגרות, בסכום של עד 151,138 ₪ בתוספת מע"מ. (התשלום יהיה לפי ביצוע בפועל).</w:t>
      </w: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במסגרת הערכות </w:t>
      </w:r>
      <w:proofErr w:type="spellStart"/>
      <w:r>
        <w:rPr>
          <w:rFonts w:cs="David" w:hint="cs"/>
          <w:sz w:val="26"/>
          <w:szCs w:val="26"/>
          <w:rtl/>
        </w:rPr>
        <w:t>מיידית</w:t>
      </w:r>
      <w:proofErr w:type="spellEnd"/>
      <w:r>
        <w:rPr>
          <w:rFonts w:cs="David" w:hint="cs"/>
          <w:sz w:val="26"/>
          <w:szCs w:val="26"/>
          <w:rtl/>
        </w:rPr>
        <w:t xml:space="preserve"> של חברת הדואר, למתן שירותי הפצת הבגרויות </w:t>
      </w:r>
      <w:proofErr w:type="spellStart"/>
      <w:r>
        <w:rPr>
          <w:rFonts w:cs="David" w:hint="cs"/>
          <w:sz w:val="26"/>
          <w:szCs w:val="26"/>
          <w:rtl/>
        </w:rPr>
        <w:t>מכח</w:t>
      </w:r>
      <w:proofErr w:type="spellEnd"/>
      <w:r>
        <w:rPr>
          <w:rFonts w:cs="David" w:hint="cs"/>
          <w:sz w:val="26"/>
          <w:szCs w:val="26"/>
          <w:rtl/>
        </w:rPr>
        <w:t xml:space="preserve"> זכייתה של החברה במכרז פומבי שערך משרד החינוך, הכתיב המשרד לבצע את העבודה עם תוכנה ייעודית שפותחה בעבר ע"י חברת</w:t>
      </w:r>
      <w:r>
        <w:rPr>
          <w:rFonts w:cs="David"/>
          <w:sz w:val="26"/>
          <w:szCs w:val="26"/>
        </w:rPr>
        <w:t xml:space="preserve"> </w:t>
      </w:r>
      <w:proofErr w:type="spellStart"/>
      <w:r>
        <w:rPr>
          <w:rFonts w:cs="David"/>
          <w:sz w:val="26"/>
          <w:szCs w:val="26"/>
        </w:rPr>
        <w:t>eyedo</w:t>
      </w:r>
      <w:proofErr w:type="spellEnd"/>
      <w:r>
        <w:rPr>
          <w:rFonts w:cs="David"/>
          <w:sz w:val="26"/>
          <w:szCs w:val="26"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עבורו לביצוע פעילות דומה.</w:t>
      </w: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ההתקשרות על בסיס הצעה אחת בשל תכתיב משרד החינוך ומפאת לוח הזמנים הקצר הנדרש להערכות.</w:t>
      </w: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ההתקשרות מאושרת עד גמר פיתוח תוכנת השליחים בפלטפורמת הענן</w:t>
      </w:r>
      <w:r>
        <w:rPr>
          <w:rFonts w:cs="David"/>
          <w:sz w:val="26"/>
          <w:szCs w:val="26"/>
        </w:rPr>
        <w:t>( salesforce)</w:t>
      </w:r>
      <w:r>
        <w:rPr>
          <w:rFonts w:cs="David" w:hint="cs"/>
          <w:sz w:val="26"/>
          <w:szCs w:val="26"/>
          <w:rtl/>
        </w:rPr>
        <w:t>, שתיתן מענה גם לצורך זה. על אף האמור, לחברת הדואר האופציה להארכת ההתקשרות בשנה נוספת.</w:t>
      </w: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</w:p>
    <w:p w:rsidR="004731D2" w:rsidRDefault="004731D2" w:rsidP="004731D2">
      <w:pPr>
        <w:pStyle w:val="a3"/>
        <w:ind w:left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במידה ובמהלך השנה תסתיים ההתקשרות עם משרד החינוך במסגרת מכרז הפצת הבגרויות, חברת הדואר תזוכה בסכום של 43,944 ₪.</w:t>
      </w:r>
    </w:p>
    <w:p w:rsidR="004731D2" w:rsidRDefault="004731D2" w:rsidP="004731D2"/>
    <w:sectPr w:rsidR="004731D2" w:rsidSect="00941F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D2"/>
    <w:rsid w:val="001C69FA"/>
    <w:rsid w:val="002F2E20"/>
    <w:rsid w:val="004731D2"/>
    <w:rsid w:val="009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232DA-216C-49D0-A3C9-4ABEF726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D2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לימור בן עמרם</cp:lastModifiedBy>
  <cp:revision>2</cp:revision>
  <dcterms:created xsi:type="dcterms:W3CDTF">2017-04-18T11:17:00Z</dcterms:created>
  <dcterms:modified xsi:type="dcterms:W3CDTF">2017-04-18T11:17:00Z</dcterms:modified>
</cp:coreProperties>
</file>